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2BE6" w14:textId="77777777" w:rsidR="00806D3A" w:rsidRDefault="00806D3A" w:rsidP="00806D3A">
      <w:pPr>
        <w:pStyle w:val="BasicParagraph"/>
        <w:rPr>
          <w:rFonts w:ascii="Calibri" w:hAnsi="Calibri" w:cs="Calibri"/>
          <w:sz w:val="20"/>
          <w:szCs w:val="20"/>
        </w:rPr>
      </w:pPr>
    </w:p>
    <w:p w14:paraId="3D3CD3D9" w14:textId="77777777" w:rsidR="00806D3A" w:rsidRDefault="00806D3A" w:rsidP="00806D3A">
      <w:pPr>
        <w:pStyle w:val="BasicParagraph"/>
        <w:rPr>
          <w:rFonts w:ascii="Calibri" w:hAnsi="Calibri" w:cs="Calibri"/>
          <w:sz w:val="20"/>
          <w:szCs w:val="20"/>
        </w:rPr>
      </w:pPr>
    </w:p>
    <w:p w14:paraId="6197F5A2" w14:textId="77777777" w:rsidR="00806D3A" w:rsidRDefault="00806D3A" w:rsidP="00806D3A">
      <w:pPr>
        <w:pStyle w:val="BasicParagraph"/>
        <w:rPr>
          <w:rFonts w:ascii="Calibri" w:hAnsi="Calibri" w:cs="Calibri"/>
          <w:sz w:val="20"/>
          <w:szCs w:val="20"/>
        </w:rPr>
      </w:pPr>
    </w:p>
    <w:p w14:paraId="1DB744D6" w14:textId="77777777" w:rsidR="00806D3A" w:rsidRDefault="00806D3A" w:rsidP="00806D3A">
      <w:pPr>
        <w:pStyle w:val="BasicParagraph"/>
        <w:tabs>
          <w:tab w:val="left" w:pos="2625"/>
        </w:tabs>
        <w:rPr>
          <w:rFonts w:ascii="Calibri" w:hAnsi="Calibri" w:cs="Calibri"/>
          <w:sz w:val="20"/>
          <w:szCs w:val="20"/>
        </w:rPr>
      </w:pPr>
      <w:r w:rsidRPr="00AB2B3E">
        <w:rPr>
          <w:rFonts w:cs="Helvetica-Light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8266" wp14:editId="1D74795E">
                <wp:simplePos x="0" y="0"/>
                <wp:positionH relativeFrom="margin">
                  <wp:posOffset>4556125</wp:posOffset>
                </wp:positionH>
                <wp:positionV relativeFrom="margin">
                  <wp:posOffset>609530</wp:posOffset>
                </wp:positionV>
                <wp:extent cx="2374265" cy="566420"/>
                <wp:effectExtent l="0" t="0" r="0" b="0"/>
                <wp:wrapTight wrapText="bothSides">
                  <wp:wrapPolygon edited="0">
                    <wp:start x="231" y="0"/>
                    <wp:lineTo x="231" y="20341"/>
                    <wp:lineTo x="21028" y="20341"/>
                    <wp:lineTo x="21028" y="0"/>
                    <wp:lineTo x="231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513C" w14:textId="6077A996" w:rsidR="00806D3A" w:rsidRDefault="00790585" w:rsidP="00806D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D6FA7" wp14:editId="47983960">
                                  <wp:extent cx="1494155" cy="474980"/>
                                  <wp:effectExtent l="0" t="0" r="0" b="0"/>
                                  <wp:docPr id="1" name="Picture 1" descr="cid:E3C50C26-9DDE-4D96-8EAC-54E719B698B8">
                                    <a:hlinkClick xmlns:a="http://schemas.openxmlformats.org/drawingml/2006/main" r:id="rId7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E3C50C26-9DDE-4D96-8EAC-54E719B698B8">
                                            <a:hlinkClick r:id="rId7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55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82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8.75pt;margin-top:48pt;width:186.9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" filled="f" stroked="f">
                <v:textbox>
                  <w:txbxContent>
                    <w:p w14:paraId="4230513C" w14:textId="6077A996" w:rsidR="00806D3A" w:rsidRDefault="00790585" w:rsidP="00806D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D6FA7" wp14:editId="47983960">
                            <wp:extent cx="1494155" cy="474980"/>
                            <wp:effectExtent l="0" t="0" r="0" b="0"/>
                            <wp:docPr id="1" name="Picture 1" descr="cid:E3C50C26-9DDE-4D96-8EAC-54E719B698B8">
                              <a:hlinkClick xmlns:a="http://schemas.openxmlformats.org/drawingml/2006/main" r:id="rId7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E3C50C26-9DDE-4D96-8EAC-54E719B698B8">
                                      <a:hlinkClick r:id="rId7" tgtFrame="_blank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155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ab/>
      </w:r>
    </w:p>
    <w:p w14:paraId="1AD87852" w14:textId="77777777" w:rsidR="00806D3A" w:rsidRDefault="00806D3A" w:rsidP="00806D3A">
      <w:pPr>
        <w:pStyle w:val="BasicParagraph"/>
        <w:rPr>
          <w:rFonts w:ascii="Calibri" w:hAnsi="Calibri" w:cs="Calibri"/>
          <w:sz w:val="20"/>
          <w:szCs w:val="20"/>
        </w:rPr>
      </w:pPr>
    </w:p>
    <w:p w14:paraId="7D8CAC90" w14:textId="77777777" w:rsidR="00806D3A" w:rsidRDefault="00806D3A" w:rsidP="00806D3A">
      <w:pPr>
        <w:pStyle w:val="BasicParagraph"/>
        <w:rPr>
          <w:rFonts w:ascii="Calibri" w:hAnsi="Calibri" w:cs="Calibri"/>
          <w:sz w:val="20"/>
          <w:szCs w:val="20"/>
        </w:rPr>
      </w:pPr>
    </w:p>
    <w:p w14:paraId="18C51B28" w14:textId="77777777" w:rsidR="00806D3A" w:rsidRPr="00AB2B3E" w:rsidRDefault="00806D3A" w:rsidP="00806D3A">
      <w:pPr>
        <w:rPr>
          <w:rFonts w:cs="Arial"/>
          <w:b/>
          <w:bCs/>
          <w:color w:val="000000" w:themeColor="text1"/>
        </w:rPr>
      </w:pPr>
    </w:p>
    <w:p w14:paraId="5CAF9756" w14:textId="77777777" w:rsidR="00806D3A" w:rsidRDefault="00806D3A" w:rsidP="00806D3A">
      <w:pPr>
        <w:rPr>
          <w:rFonts w:cs="Arial"/>
          <w:b/>
          <w:bCs/>
          <w:color w:val="000000" w:themeColor="text1"/>
        </w:rPr>
      </w:pPr>
    </w:p>
    <w:p w14:paraId="574D94DC" w14:textId="77777777" w:rsidR="00806D3A" w:rsidRDefault="00806D3A" w:rsidP="00806D3A">
      <w:pPr>
        <w:rPr>
          <w:rFonts w:cs="Arial"/>
          <w:b/>
          <w:bCs/>
          <w:color w:val="000000" w:themeColor="text1"/>
        </w:rPr>
      </w:pPr>
    </w:p>
    <w:p w14:paraId="565494DC" w14:textId="77777777" w:rsidR="00806D3A" w:rsidRDefault="00806D3A" w:rsidP="00806D3A">
      <w:pPr>
        <w:rPr>
          <w:rFonts w:cs="Arial"/>
          <w:b/>
          <w:bCs/>
          <w:color w:val="000000" w:themeColor="text1"/>
        </w:rPr>
      </w:pPr>
    </w:p>
    <w:p w14:paraId="05DFAD11" w14:textId="5CDF2CC7" w:rsidR="00806D3A" w:rsidRPr="00790585" w:rsidRDefault="00806D3A" w:rsidP="00806D3A">
      <w:pPr>
        <w:rPr>
          <w:rFonts w:cs="Arial"/>
          <w:b/>
          <w:bCs/>
          <w:color w:val="000000" w:themeColor="text1"/>
        </w:rPr>
      </w:pPr>
      <w:r w:rsidRPr="00AB2B3E">
        <w:rPr>
          <w:rFonts w:cs="Arial"/>
          <w:b/>
          <w:bCs/>
          <w:color w:val="000000" w:themeColor="text1"/>
        </w:rPr>
        <w:t>FOR IMMEDIATE DISTRIBUTION</w:t>
      </w:r>
      <w:r w:rsidRPr="00AB2B3E">
        <w:rPr>
          <w:rFonts w:cs="Arial"/>
          <w:b/>
          <w:bCs/>
          <w:color w:val="000000" w:themeColor="text1"/>
        </w:rPr>
        <w:tab/>
      </w:r>
      <w:r w:rsidRPr="00AB2B3E">
        <w:rPr>
          <w:rFonts w:cs="Arial"/>
          <w:b/>
          <w:bCs/>
          <w:color w:val="000000" w:themeColor="text1"/>
        </w:rPr>
        <w:tab/>
      </w:r>
      <w:r w:rsidRPr="00AB2B3E">
        <w:rPr>
          <w:rFonts w:cs="Arial"/>
          <w:b/>
          <w:bCs/>
          <w:color w:val="000000" w:themeColor="text1"/>
        </w:rPr>
        <w:tab/>
      </w:r>
      <w:r w:rsidR="00790585">
        <w:rPr>
          <w:rFonts w:cs="Arial"/>
          <w:b/>
          <w:bCs/>
          <w:color w:val="000000" w:themeColor="text1"/>
        </w:rPr>
        <w:t xml:space="preserve">             </w:t>
      </w:r>
      <w:r w:rsidRPr="00AB2B3E">
        <w:rPr>
          <w:rFonts w:cs="Arial"/>
          <w:b/>
          <w:bCs/>
          <w:color w:val="000000" w:themeColor="text1"/>
        </w:rPr>
        <w:t xml:space="preserve">CONTACT: </w:t>
      </w:r>
      <w:r w:rsidR="00790585">
        <w:rPr>
          <w:rFonts w:cs="Arial"/>
          <w:b/>
          <w:bCs/>
          <w:color w:val="000000" w:themeColor="text1"/>
        </w:rPr>
        <w:t>Dan Krankeola</w:t>
      </w:r>
    </w:p>
    <w:p w14:paraId="705BE109" w14:textId="2F98B6BD" w:rsidR="00790585" w:rsidRDefault="00806D3A" w:rsidP="00806D3A">
      <w:pPr>
        <w:rPr>
          <w:rFonts w:cs="Arial"/>
          <w:color w:val="000000" w:themeColor="text1"/>
        </w:rPr>
      </w:pPr>
      <w:r w:rsidRPr="00AB2B3E">
        <w:rPr>
          <w:rFonts w:cs="Arial"/>
          <w:color w:val="000000" w:themeColor="text1"/>
        </w:rPr>
        <w:t xml:space="preserve">July </w:t>
      </w:r>
      <w:r w:rsidR="00790585">
        <w:rPr>
          <w:rFonts w:cs="Arial"/>
          <w:color w:val="000000" w:themeColor="text1"/>
        </w:rPr>
        <w:t>31</w:t>
      </w:r>
      <w:r w:rsidRPr="00AB2B3E">
        <w:rPr>
          <w:rFonts w:cs="Arial"/>
          <w:color w:val="000000" w:themeColor="text1"/>
        </w:rPr>
        <w:t>, 201</w:t>
      </w:r>
      <w:r>
        <w:rPr>
          <w:rFonts w:cs="Arial"/>
          <w:color w:val="000000" w:themeColor="text1"/>
        </w:rPr>
        <w:t>9</w:t>
      </w: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  <w:t xml:space="preserve">       President/CEO</w:t>
      </w:r>
    </w:p>
    <w:p w14:paraId="70FF234A" w14:textId="2B1D1CEA" w:rsidR="00806D3A" w:rsidRDefault="00806D3A" w:rsidP="00806D3A">
      <w:pPr>
        <w:rPr>
          <w:rFonts w:cs="Arial"/>
          <w:color w:val="000000" w:themeColor="text1"/>
        </w:rPr>
      </w:pPr>
      <w:r w:rsidRPr="00AB2B3E">
        <w:rPr>
          <w:rFonts w:cs="Arial"/>
          <w:color w:val="000000" w:themeColor="text1"/>
        </w:rPr>
        <w:t xml:space="preserve">       </w:t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</w:r>
      <w:r w:rsidR="00790585">
        <w:rPr>
          <w:rFonts w:cs="Arial"/>
          <w:color w:val="000000" w:themeColor="text1"/>
        </w:rPr>
        <w:tab/>
        <w:t xml:space="preserve">       618.257.1488</w:t>
      </w:r>
    </w:p>
    <w:p w14:paraId="35083CFA" w14:textId="5B22949A" w:rsidR="00790585" w:rsidRPr="00AB2B3E" w:rsidRDefault="00790585" w:rsidP="00806D3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       dkrankeola@illinoisouth.org</w:t>
      </w:r>
    </w:p>
    <w:p w14:paraId="06F9BDFB" w14:textId="42B8787B" w:rsidR="00806D3A" w:rsidRPr="00AB2B3E" w:rsidRDefault="00806D3A" w:rsidP="00806D3A">
      <w:pPr>
        <w:ind w:left="8640"/>
        <w:rPr>
          <w:rFonts w:cs="Arial"/>
          <w:color w:val="000000" w:themeColor="text1"/>
        </w:rPr>
      </w:pPr>
    </w:p>
    <w:p w14:paraId="5064ABA7" w14:textId="77777777" w:rsidR="00806D3A" w:rsidRPr="00AB2B3E" w:rsidRDefault="00806D3A" w:rsidP="00806D3A">
      <w:pPr>
        <w:rPr>
          <w:rFonts w:cs="Arial"/>
          <w:color w:val="000000" w:themeColor="text1"/>
          <w:sz w:val="28"/>
          <w:szCs w:val="28"/>
        </w:rPr>
      </w:pP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</w:r>
      <w:r w:rsidRPr="00AB2B3E">
        <w:rPr>
          <w:rFonts w:cs="Arial"/>
          <w:color w:val="000000" w:themeColor="text1"/>
          <w:sz w:val="28"/>
          <w:szCs w:val="28"/>
        </w:rPr>
        <w:tab/>
        <w:t xml:space="preserve">       </w:t>
      </w:r>
    </w:p>
    <w:p w14:paraId="411A166F" w14:textId="335B49FA" w:rsidR="00806D3A" w:rsidRPr="00AB2B3E" w:rsidRDefault="00806D3A" w:rsidP="00806D3A">
      <w:pPr>
        <w:jc w:val="center"/>
        <w:rPr>
          <w:b/>
          <w:color w:val="000000" w:themeColor="text1"/>
          <w:sz w:val="28"/>
          <w:szCs w:val="28"/>
        </w:rPr>
      </w:pPr>
      <w:r w:rsidRPr="00AB2B3E">
        <w:rPr>
          <w:b/>
          <w:color w:val="000000" w:themeColor="text1"/>
          <w:sz w:val="28"/>
          <w:szCs w:val="28"/>
        </w:rPr>
        <w:t xml:space="preserve">Tourism to </w:t>
      </w:r>
      <w:r w:rsidR="00790585">
        <w:rPr>
          <w:b/>
          <w:color w:val="000000" w:themeColor="text1"/>
          <w:sz w:val="28"/>
          <w:szCs w:val="28"/>
        </w:rPr>
        <w:t>ILLINOISouth Tourism</w:t>
      </w:r>
      <w:r w:rsidRPr="00AB2B3E">
        <w:rPr>
          <w:b/>
          <w:color w:val="000000" w:themeColor="text1"/>
          <w:sz w:val="28"/>
          <w:szCs w:val="28"/>
        </w:rPr>
        <w:t xml:space="preserve"> Contributing to </w:t>
      </w:r>
      <w:r>
        <w:rPr>
          <w:b/>
          <w:color w:val="000000" w:themeColor="text1"/>
          <w:sz w:val="28"/>
          <w:szCs w:val="28"/>
        </w:rPr>
        <w:t>Record Economic Growth in Illinois</w:t>
      </w:r>
    </w:p>
    <w:p w14:paraId="2109B67D" w14:textId="77777777" w:rsidR="00806D3A" w:rsidRPr="00CF7F8F" w:rsidRDefault="00806D3A" w:rsidP="00806D3A">
      <w:pPr>
        <w:pStyle w:val="NoSpacing"/>
      </w:pPr>
    </w:p>
    <w:p w14:paraId="0CAAA730" w14:textId="1E805B95" w:rsidR="00806D3A" w:rsidRPr="00CF7F8F" w:rsidRDefault="0097576E" w:rsidP="00806D3A">
      <w:pPr>
        <w:pStyle w:val="NoSpacing"/>
      </w:pPr>
      <w:r>
        <w:rPr>
          <w:b/>
        </w:rPr>
        <w:t>Swansea</w:t>
      </w:r>
      <w:r w:rsidR="00806D3A" w:rsidRPr="00CF7F8F">
        <w:rPr>
          <w:b/>
        </w:rPr>
        <w:t>, IL</w:t>
      </w:r>
      <w:r w:rsidR="00806D3A" w:rsidRPr="00CF7F8F">
        <w:t xml:space="preserve"> – The Illinois Office of Tourism announced both international and domestic travel expenditures reached $</w:t>
      </w:r>
      <w:r w:rsidR="00806D3A">
        <w:t>41.7</w:t>
      </w:r>
      <w:r w:rsidR="00806D3A" w:rsidRPr="00CF7F8F">
        <w:t xml:space="preserve"> billion in 201</w:t>
      </w:r>
      <w:r w:rsidR="00806D3A">
        <w:t xml:space="preserve">8 </w:t>
      </w:r>
      <w:r w:rsidR="00806D3A" w:rsidRPr="00CF7F8F">
        <w:t>which is a $</w:t>
      </w:r>
      <w:r w:rsidR="00806D3A">
        <w:t xml:space="preserve">2 </w:t>
      </w:r>
      <w:r w:rsidR="00806D3A" w:rsidRPr="00CF7F8F">
        <w:t>billion boost to the state’s economy since 201</w:t>
      </w:r>
      <w:r w:rsidR="00806D3A">
        <w:t>7. More than 117 million v</w:t>
      </w:r>
      <w:r w:rsidR="00806D3A" w:rsidRPr="00CF7F8F">
        <w:t xml:space="preserve">isitors </w:t>
      </w:r>
      <w:r w:rsidR="00806D3A">
        <w:t xml:space="preserve">came </w:t>
      </w:r>
      <w:r w:rsidR="00806D3A" w:rsidRPr="00CF7F8F">
        <w:t xml:space="preserve">to </w:t>
      </w:r>
      <w:r w:rsidR="00806D3A">
        <w:t>Illinois</w:t>
      </w:r>
      <w:r w:rsidR="00806D3A" w:rsidRPr="00CF7F8F">
        <w:t xml:space="preserve"> in 201</w:t>
      </w:r>
      <w:r w:rsidR="00806D3A">
        <w:t>8</w:t>
      </w:r>
      <w:r w:rsidR="00806D3A" w:rsidRPr="00CF7F8F">
        <w:t xml:space="preserve"> </w:t>
      </w:r>
      <w:r w:rsidR="00806D3A">
        <w:t>– the 8</w:t>
      </w:r>
      <w:r w:rsidR="00806D3A" w:rsidRPr="00806D3A">
        <w:rPr>
          <w:vertAlign w:val="superscript"/>
        </w:rPr>
        <w:t>th</w:t>
      </w:r>
      <w:r w:rsidR="00806D3A">
        <w:t xml:space="preserve"> consecutive year of record tourism growth in the state – </w:t>
      </w:r>
      <w:r w:rsidR="00806D3A" w:rsidRPr="00CF7F8F">
        <w:t xml:space="preserve">contributing to an increase of visitor spending, tax revenue and local jobs. </w:t>
      </w:r>
    </w:p>
    <w:p w14:paraId="09DCA4BF" w14:textId="77777777" w:rsidR="00806D3A" w:rsidRPr="00CF7F8F" w:rsidRDefault="00806D3A" w:rsidP="00806D3A">
      <w:pPr>
        <w:pStyle w:val="NoSpacing"/>
      </w:pPr>
    </w:p>
    <w:p w14:paraId="70A8F1B9" w14:textId="45447D27" w:rsidR="00806D3A" w:rsidRPr="00CF7F8F" w:rsidRDefault="0097576E" w:rsidP="00806D3A">
      <w:pPr>
        <w:pStyle w:val="NoSpacing"/>
      </w:pPr>
      <w:r>
        <w:t>ILLINOISouth Tourism</w:t>
      </w:r>
      <w:r w:rsidR="00806D3A" w:rsidRPr="00CF7F8F">
        <w:t xml:space="preserve"> </w:t>
      </w:r>
      <w:r w:rsidR="00806D3A">
        <w:t>contributed to the</w:t>
      </w:r>
      <w:r w:rsidR="00806D3A" w:rsidRPr="00CF7F8F">
        <w:t xml:space="preserve"> state’s added eco</w:t>
      </w:r>
      <w:r w:rsidR="0013144F">
        <w:t>nomic domestic growth, with $</w:t>
      </w:r>
      <w:r>
        <w:t>1.</w:t>
      </w:r>
      <w:r w:rsidR="00B50AE4">
        <w:t>34</w:t>
      </w:r>
      <w:r w:rsidR="00806D3A" w:rsidRPr="00CF7F8F">
        <w:t xml:space="preserve"> </w:t>
      </w:r>
      <w:r w:rsidR="00B50AE4">
        <w:t>b</w:t>
      </w:r>
      <w:r w:rsidR="00806D3A" w:rsidRPr="00CF7F8F">
        <w:t>il</w:t>
      </w:r>
      <w:r w:rsidR="0013144F">
        <w:t xml:space="preserve">lion in travel expenditures </w:t>
      </w:r>
      <w:r w:rsidR="00B50AE4">
        <w:t>(</w:t>
      </w:r>
      <w:r w:rsidR="0013144F">
        <w:t xml:space="preserve">a </w:t>
      </w:r>
      <w:r w:rsidR="00B50AE4">
        <w:t>5.1</w:t>
      </w:r>
      <w:r w:rsidR="00806D3A" w:rsidRPr="00CF7F8F">
        <w:t>% i</w:t>
      </w:r>
      <w:r w:rsidR="0013144F">
        <w:t>ncrease) and $</w:t>
      </w:r>
      <w:r w:rsidR="00B50AE4">
        <w:t>33.8</w:t>
      </w:r>
      <w:r w:rsidR="00806D3A" w:rsidRPr="00CF7F8F">
        <w:t xml:space="preserve"> m</w:t>
      </w:r>
      <w:r w:rsidR="0013144F">
        <w:t xml:space="preserve">illion in local tax revenue (a </w:t>
      </w:r>
      <w:r w:rsidR="00B50AE4">
        <w:t>4</w:t>
      </w:r>
      <w:r w:rsidR="00806D3A" w:rsidRPr="00CF7F8F">
        <w:t xml:space="preserve">% increase). </w:t>
      </w:r>
      <w:r w:rsidR="00806D3A">
        <w:t xml:space="preserve">More than </w:t>
      </w:r>
      <w:r w:rsidR="00B24871">
        <w:t>1,100</w:t>
      </w:r>
      <w:r w:rsidR="00806D3A" w:rsidRPr="00CF7F8F">
        <w:t xml:space="preserve"> jobs were created </w:t>
      </w:r>
      <w:r w:rsidR="00B50AE4">
        <w:t xml:space="preserve">in our region </w:t>
      </w:r>
      <w:r w:rsidR="00806D3A" w:rsidRPr="00CF7F8F">
        <w:t xml:space="preserve">as a result of </w:t>
      </w:r>
      <w:r w:rsidR="00806D3A">
        <w:t>visitor</w:t>
      </w:r>
      <w:r w:rsidR="00806D3A" w:rsidRPr="00CF7F8F">
        <w:t xml:space="preserve"> spending</w:t>
      </w:r>
      <w:r w:rsidR="00B50AE4">
        <w:t>.</w:t>
      </w:r>
    </w:p>
    <w:p w14:paraId="1C4E4B35" w14:textId="77777777" w:rsidR="009322FF" w:rsidRDefault="009322FF" w:rsidP="00806D3A">
      <w:pPr>
        <w:pStyle w:val="NoSpacing"/>
      </w:pPr>
    </w:p>
    <w:p w14:paraId="02A7F39E" w14:textId="77777777" w:rsidR="00806D3A" w:rsidRPr="00CF7F8F" w:rsidRDefault="00806D3A" w:rsidP="00806D3A">
      <w:pPr>
        <w:pStyle w:val="NoSpacing"/>
      </w:pPr>
      <w:r>
        <w:t>“</w:t>
      </w:r>
      <w:r w:rsidR="00542457">
        <w:t xml:space="preserve">Tourism is a critical part of our economy, helping to </w:t>
      </w:r>
      <w:r w:rsidR="00542457" w:rsidRPr="00CF7F8F">
        <w:t xml:space="preserve">boost </w:t>
      </w:r>
      <w:r w:rsidR="00542457">
        <w:t>local and state</w:t>
      </w:r>
      <w:r w:rsidR="00542457" w:rsidRPr="00CF7F8F">
        <w:t xml:space="preserve"> tax revenue</w:t>
      </w:r>
      <w:r w:rsidR="00542457">
        <w:t xml:space="preserve"> and create jobs,”</w:t>
      </w:r>
      <w:r w:rsidR="00542457" w:rsidRPr="00CF7F8F">
        <w:t xml:space="preserve"> said </w:t>
      </w:r>
      <w:r w:rsidR="00542457">
        <w:t>Jan Kemmerling, Acting</w:t>
      </w:r>
      <w:r w:rsidR="00542457" w:rsidRPr="00CF7F8F">
        <w:t xml:space="preserve"> </w:t>
      </w:r>
      <w:r w:rsidR="00542457">
        <w:t>D</w:t>
      </w:r>
      <w:r w:rsidR="00542457" w:rsidRPr="00CF7F8F">
        <w:t xml:space="preserve">irector of </w:t>
      </w:r>
      <w:r w:rsidR="00542457">
        <w:t xml:space="preserve">the </w:t>
      </w:r>
      <w:r w:rsidR="00542457" w:rsidRPr="00CF7F8F">
        <w:t xml:space="preserve">Illinois </w:t>
      </w:r>
      <w:r w:rsidR="00542457">
        <w:t xml:space="preserve">Office of </w:t>
      </w:r>
      <w:r w:rsidR="00542457" w:rsidRPr="00CF7F8F">
        <w:t xml:space="preserve">Tourism. </w:t>
      </w:r>
      <w:r w:rsidR="00542457">
        <w:t xml:space="preserve"> “From </w:t>
      </w:r>
      <w:r w:rsidRPr="00CF7F8F">
        <w:t>scenic road trip</w:t>
      </w:r>
      <w:r w:rsidR="00542457">
        <w:t xml:space="preserve">s, stunning state parks, amazing </w:t>
      </w:r>
      <w:r>
        <w:t>family-frie</w:t>
      </w:r>
      <w:r w:rsidR="00542457">
        <w:t xml:space="preserve">ndly attractions and </w:t>
      </w:r>
      <w:r>
        <w:t>spectacular</w:t>
      </w:r>
      <w:r w:rsidR="009322FF">
        <w:t xml:space="preserve"> nightlife</w:t>
      </w:r>
      <w:r w:rsidRPr="00CF7F8F">
        <w:t>,</w:t>
      </w:r>
      <w:r w:rsidR="00542457">
        <w:t xml:space="preserve"> Illinois offers incredible experiences for visitors all year long.”</w:t>
      </w:r>
      <w:r w:rsidRPr="00CF7F8F">
        <w:t xml:space="preserve"> </w:t>
      </w:r>
    </w:p>
    <w:p w14:paraId="473639A7" w14:textId="064E8686" w:rsidR="00687DA8" w:rsidRDefault="00687DA8" w:rsidP="00806D3A">
      <w:pPr>
        <w:pStyle w:val="NoSpacing"/>
        <w:rPr>
          <w:b/>
          <w:bCs/>
        </w:rPr>
      </w:pPr>
    </w:p>
    <w:p w14:paraId="0D8B87C4" w14:textId="6DF32388" w:rsidR="00687DA8" w:rsidRDefault="00687DA8" w:rsidP="00806D3A">
      <w:pPr>
        <w:pStyle w:val="NoSpacing"/>
        <w:rPr>
          <w:b/>
          <w:bCs/>
        </w:rPr>
      </w:pPr>
      <w:r>
        <w:rPr>
          <w:b/>
          <w:bCs/>
        </w:rPr>
        <w:t>“</w:t>
      </w:r>
      <w:r w:rsidR="005A7919">
        <w:rPr>
          <w:b/>
          <w:bCs/>
        </w:rPr>
        <w:t>ILLINOISouth Tourism looks forward to attracting visitors as we continue to work hard to develop the re</w:t>
      </w:r>
      <w:r w:rsidR="00327CAD">
        <w:rPr>
          <w:b/>
          <w:bCs/>
        </w:rPr>
        <w:t>gion</w:t>
      </w:r>
      <w:r w:rsidR="005A7919">
        <w:rPr>
          <w:b/>
          <w:bCs/>
        </w:rPr>
        <w:t xml:space="preserve"> a</w:t>
      </w:r>
      <w:bookmarkStart w:id="0" w:name="_GoBack"/>
      <w:bookmarkEnd w:id="0"/>
      <w:r w:rsidR="005A7919">
        <w:rPr>
          <w:b/>
          <w:bCs/>
        </w:rPr>
        <w:t xml:space="preserve">s a tourist destination.  </w:t>
      </w:r>
      <w:proofErr w:type="gramStart"/>
      <w:r>
        <w:rPr>
          <w:b/>
          <w:bCs/>
        </w:rPr>
        <w:t>Our</w:t>
      </w:r>
      <w:proofErr w:type="gramEnd"/>
      <w:r>
        <w:rPr>
          <w:b/>
          <w:bCs/>
        </w:rPr>
        <w:t xml:space="preserve"> 22 County Region continues to grow and attract visitors from all over the world.  Our digital marketing focus allows promoting our territory to a much broader audience increasing Tourism to ILLINOISouth</w:t>
      </w:r>
      <w:r w:rsidR="005A7919">
        <w:rPr>
          <w:b/>
          <w:bCs/>
        </w:rPr>
        <w:t xml:space="preserve">, </w:t>
      </w:r>
      <w:proofErr w:type="gramStart"/>
      <w:r w:rsidR="005A7919">
        <w:rPr>
          <w:b/>
          <w:bCs/>
        </w:rPr>
        <w:t>“ says</w:t>
      </w:r>
      <w:proofErr w:type="gramEnd"/>
      <w:r w:rsidR="005A7919">
        <w:rPr>
          <w:b/>
          <w:bCs/>
        </w:rPr>
        <w:t xml:space="preserve"> Dan Krankeola, President/CEO of ILLINOISouth Tourism.</w:t>
      </w:r>
    </w:p>
    <w:p w14:paraId="7DA875E6" w14:textId="42BFFA68" w:rsidR="00F06307" w:rsidRDefault="00F06307" w:rsidP="00806D3A">
      <w:pPr>
        <w:pStyle w:val="NoSpacing"/>
        <w:rPr>
          <w:b/>
          <w:bCs/>
        </w:rPr>
      </w:pPr>
    </w:p>
    <w:p w14:paraId="59F63960" w14:textId="560410A9" w:rsidR="00F06307" w:rsidRDefault="00F06307" w:rsidP="00806D3A">
      <w:pPr>
        <w:pStyle w:val="NoSpacing"/>
        <w:rPr>
          <w:b/>
          <w:bCs/>
        </w:rPr>
      </w:pPr>
    </w:p>
    <w:p w14:paraId="74FFF5BD" w14:textId="1A834567" w:rsidR="00F06307" w:rsidRDefault="00F06307" w:rsidP="00806D3A">
      <w:pPr>
        <w:pStyle w:val="NoSpacing"/>
        <w:rPr>
          <w:b/>
          <w:bCs/>
        </w:rPr>
      </w:pPr>
    </w:p>
    <w:p w14:paraId="390A5011" w14:textId="5BAE793C" w:rsidR="00F06307" w:rsidRDefault="00F06307" w:rsidP="00806D3A">
      <w:pPr>
        <w:pStyle w:val="NoSpacing"/>
        <w:rPr>
          <w:b/>
          <w:bCs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2650"/>
        <w:gridCol w:w="2425"/>
        <w:gridCol w:w="688"/>
        <w:gridCol w:w="2917"/>
      </w:tblGrid>
      <w:tr w:rsidR="00F06307" w:rsidRPr="00F06307" w14:paraId="346467ED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9B4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246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2FC6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F8C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</w:tr>
      <w:tr w:rsidR="00F06307" w:rsidRPr="00F06307" w14:paraId="62543270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F51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D17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Expenditures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AB5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2F0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Local Tax Receipts</w:t>
            </w:r>
          </w:p>
        </w:tc>
      </w:tr>
      <w:tr w:rsidR="00F06307" w:rsidRPr="00F06307" w14:paraId="2BC39EA5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943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County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D2BC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($ Millions)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1F49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4B5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($ Millions)</w:t>
            </w:r>
          </w:p>
        </w:tc>
      </w:tr>
      <w:tr w:rsidR="00F06307" w:rsidRPr="00F06307" w14:paraId="3418236A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015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BB0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7269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6F6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307" w:rsidRPr="00F06307" w14:paraId="5D851444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6E41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BOND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7CD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17.25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B231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B68C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</w:tr>
      <w:tr w:rsidR="00F06307" w:rsidRPr="00F06307" w14:paraId="35EEE60C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4D6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CLARK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14D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5D4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AD6D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</w:tr>
      <w:tr w:rsidR="00F06307" w:rsidRPr="00F06307" w14:paraId="32A1EE95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DB9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CLAY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00FF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12.67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8B7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BD8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</w:tr>
      <w:tr w:rsidR="00F06307" w:rsidRPr="00F06307" w14:paraId="6D9A7E03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E0D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CLINTON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CFC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59.01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B53A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F6E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</w:tr>
      <w:tr w:rsidR="00F06307" w:rsidRPr="00F06307" w14:paraId="390BDB6A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BFD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CRAWFORD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3F57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ABB2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342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</w:tr>
      <w:tr w:rsidR="00F06307" w:rsidRPr="00F06307" w14:paraId="0CDA7D37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5371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CUMBERLAND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90A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6.93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16F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23C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</w:tr>
      <w:tr w:rsidR="00F06307" w:rsidRPr="00F06307" w14:paraId="6C26F1EE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7C3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EDWARDS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90D5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FAC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096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</w:tr>
      <w:tr w:rsidR="00F06307" w:rsidRPr="00F06307" w14:paraId="3970D719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6B1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FAYETTE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84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31.51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28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311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1.32</w:t>
            </w:r>
          </w:p>
        </w:tc>
      </w:tr>
      <w:tr w:rsidR="00F06307" w:rsidRPr="00F06307" w14:paraId="5250DC19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E58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HAMILTON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BA7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6.64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CA8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E4D0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</w:tr>
      <w:tr w:rsidR="00F06307" w:rsidRPr="00F06307" w14:paraId="0EB2BE4B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170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JASPER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DCF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9EB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9D13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</w:tr>
      <w:tr w:rsidR="00F06307" w:rsidRPr="00F06307" w14:paraId="1FB2989D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F54C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LAWRENCE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B56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D47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13C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F06307" w:rsidRPr="00F06307" w14:paraId="56D93BE6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9342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MADISON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4C0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419.72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EEF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8C5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</w:tr>
      <w:tr w:rsidR="00F06307" w:rsidRPr="00F06307" w14:paraId="51CC4EAC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DAB1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MARION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6F9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38.90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5CCD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CBE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</w:t>
            </w:r>
          </w:p>
        </w:tc>
      </w:tr>
      <w:tr w:rsidR="00F06307" w:rsidRPr="00F06307" w14:paraId="191E78BC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AAC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MONROE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852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38B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F0F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</w:tr>
      <w:tr w:rsidR="00F06307" w:rsidRPr="00F06307" w14:paraId="61B3F714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64F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PERRY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F8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28.30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41F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9CE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</w:tr>
      <w:tr w:rsidR="00F06307" w:rsidRPr="00F06307" w14:paraId="74B7DA78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B2E6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RANDOLPH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C54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37.63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622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FB77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</w:tr>
      <w:tr w:rsidR="00F06307" w:rsidRPr="00F06307" w14:paraId="6851D890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06B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RICHLAND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5868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16.76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7F7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B76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0.66</w:t>
            </w:r>
          </w:p>
        </w:tc>
      </w:tr>
      <w:tr w:rsidR="00F06307" w:rsidRPr="00F06307" w14:paraId="53A19185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F54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 CLAIR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0C64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521.73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7C2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767E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10.04</w:t>
            </w:r>
          </w:p>
        </w:tc>
      </w:tr>
      <w:tr w:rsidR="00F06307" w:rsidRPr="00F06307" w14:paraId="1FA18738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BAC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WABASH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5F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DD8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6F7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</w:tr>
      <w:tr w:rsidR="00F06307" w:rsidRPr="00F06307" w14:paraId="3B6E33A5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1FE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WASHINGTON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E29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046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E0D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</w:tr>
      <w:tr w:rsidR="00F06307" w:rsidRPr="00F06307" w14:paraId="4CA74AFC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280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WAYNE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4F03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11.86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6A5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663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</w:tr>
      <w:tr w:rsidR="00F06307" w:rsidRPr="00F06307" w14:paraId="341B1C0A" w14:textId="77777777" w:rsidTr="00F06307">
        <w:trPr>
          <w:trHeight w:val="372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8BAD" w14:textId="77777777" w:rsidR="00F06307" w:rsidRPr="00F06307" w:rsidRDefault="00F06307" w:rsidP="00F063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356D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25.70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EAC" w14:textId="77777777" w:rsidR="00F06307" w:rsidRPr="00F06307" w:rsidRDefault="00F06307" w:rsidP="00F063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1CB" w14:textId="77777777" w:rsidR="00F06307" w:rsidRPr="00F06307" w:rsidRDefault="00F06307" w:rsidP="00F0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06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</w:tbl>
    <w:p w14:paraId="724B0499" w14:textId="3293BAD8" w:rsidR="00F06307" w:rsidRDefault="00F06307" w:rsidP="00806D3A">
      <w:pPr>
        <w:pStyle w:val="NoSpacing"/>
        <w:rPr>
          <w:b/>
          <w:u w:val="single"/>
        </w:rPr>
      </w:pPr>
    </w:p>
    <w:p w14:paraId="150D6506" w14:textId="18ACBEFC" w:rsidR="0097576E" w:rsidRDefault="00F06307" w:rsidP="00F0630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0ED17A2" w14:textId="73C2D90B" w:rsidR="00806D3A" w:rsidRPr="00CF7F8F" w:rsidRDefault="00806D3A" w:rsidP="00806D3A">
      <w:pPr>
        <w:pStyle w:val="NoSpacing"/>
      </w:pPr>
      <w:r w:rsidRPr="00CF7F8F">
        <w:rPr>
          <w:b/>
          <w:u w:val="single"/>
        </w:rPr>
        <w:t>Fast Facts about Illinois Tourism in 201</w:t>
      </w:r>
      <w:r>
        <w:rPr>
          <w:b/>
          <w:u w:val="single"/>
        </w:rPr>
        <w:t>8:</w:t>
      </w:r>
      <w:r w:rsidRPr="00CF7F8F">
        <w:rPr>
          <w:b/>
          <w:u w:val="single"/>
        </w:rPr>
        <w:t xml:space="preserve"> </w:t>
      </w:r>
    </w:p>
    <w:p w14:paraId="12B06CA3" w14:textId="77777777" w:rsidR="00806D3A" w:rsidRDefault="00806D3A" w:rsidP="00806D3A">
      <w:pPr>
        <w:pStyle w:val="NoSpacing"/>
        <w:numPr>
          <w:ilvl w:val="0"/>
          <w:numId w:val="21"/>
        </w:numPr>
        <w:rPr>
          <w:iCs/>
        </w:rPr>
      </w:pPr>
      <w:r w:rsidRPr="00CF7F8F">
        <w:rPr>
          <w:iCs/>
        </w:rPr>
        <w:t xml:space="preserve">Of Illinois’ </w:t>
      </w:r>
      <w:r>
        <w:rPr>
          <w:iCs/>
        </w:rPr>
        <w:t xml:space="preserve">114.6 </w:t>
      </w:r>
      <w:r w:rsidRPr="00CF7F8F">
        <w:rPr>
          <w:iCs/>
        </w:rPr>
        <w:t xml:space="preserve">million domestic visitors, </w:t>
      </w:r>
      <w:r>
        <w:rPr>
          <w:iCs/>
        </w:rPr>
        <w:t>16</w:t>
      </w:r>
      <w:r w:rsidRPr="00CF7F8F">
        <w:rPr>
          <w:iCs/>
        </w:rPr>
        <w:t>% were for business and 8</w:t>
      </w:r>
      <w:r>
        <w:rPr>
          <w:iCs/>
        </w:rPr>
        <w:t>4</w:t>
      </w:r>
      <w:r w:rsidRPr="00CF7F8F">
        <w:rPr>
          <w:iCs/>
        </w:rPr>
        <w:t xml:space="preserve">% for leisure </w:t>
      </w:r>
    </w:p>
    <w:p w14:paraId="154457F9" w14:textId="77777777" w:rsidR="00806D3A" w:rsidRPr="00CF7F8F" w:rsidRDefault="00806D3A" w:rsidP="00806D3A">
      <w:pPr>
        <w:pStyle w:val="NoSpacing"/>
        <w:numPr>
          <w:ilvl w:val="0"/>
          <w:numId w:val="21"/>
        </w:numPr>
        <w:rPr>
          <w:iCs/>
        </w:rPr>
      </w:pPr>
      <w:r>
        <w:rPr>
          <w:iCs/>
        </w:rPr>
        <w:t>Illinois welcomed more than 2.</w:t>
      </w:r>
      <w:r w:rsidR="0016248A">
        <w:rPr>
          <w:iCs/>
        </w:rPr>
        <w:t>3</w:t>
      </w:r>
      <w:r>
        <w:rPr>
          <w:iCs/>
        </w:rPr>
        <w:t xml:space="preserve"> million international visitors in 2018</w:t>
      </w:r>
    </w:p>
    <w:p w14:paraId="79EFAC1E" w14:textId="77777777" w:rsidR="00806D3A" w:rsidRPr="00CF7F8F" w:rsidRDefault="00806D3A" w:rsidP="00806D3A">
      <w:pPr>
        <w:pStyle w:val="NoSpacing"/>
        <w:numPr>
          <w:ilvl w:val="0"/>
          <w:numId w:val="21"/>
        </w:numPr>
        <w:rPr>
          <w:iCs/>
        </w:rPr>
      </w:pPr>
      <w:r w:rsidRPr="00CF7F8F">
        <w:rPr>
          <w:iCs/>
        </w:rPr>
        <w:t>In the past 10 years, domestic travel to Illinois has increased by 2</w:t>
      </w:r>
      <w:r>
        <w:rPr>
          <w:iCs/>
        </w:rPr>
        <w:t>6</w:t>
      </w:r>
      <w:r w:rsidRPr="00CF7F8F">
        <w:rPr>
          <w:iCs/>
        </w:rPr>
        <w:t xml:space="preserve"> million visitors</w:t>
      </w:r>
    </w:p>
    <w:p w14:paraId="7AAAF1BB" w14:textId="77777777" w:rsidR="00806D3A" w:rsidRPr="00CF7F8F" w:rsidRDefault="00806D3A" w:rsidP="00806D3A">
      <w:pPr>
        <w:pStyle w:val="NoSpacing"/>
        <w:numPr>
          <w:ilvl w:val="0"/>
          <w:numId w:val="21"/>
        </w:numPr>
        <w:rPr>
          <w:iCs/>
        </w:rPr>
      </w:pPr>
      <w:r w:rsidRPr="00CF7F8F">
        <w:rPr>
          <w:iCs/>
        </w:rPr>
        <w:t xml:space="preserve">The </w:t>
      </w:r>
      <w:r>
        <w:rPr>
          <w:iCs/>
        </w:rPr>
        <w:t xml:space="preserve">visitor expenditures generated by domestic visitors </w:t>
      </w:r>
      <w:r w:rsidRPr="00CF7F8F">
        <w:rPr>
          <w:iCs/>
        </w:rPr>
        <w:t xml:space="preserve">supported </w:t>
      </w:r>
      <w:r>
        <w:rPr>
          <w:iCs/>
        </w:rPr>
        <w:t>342,300</w:t>
      </w:r>
      <w:r w:rsidRPr="00CF7F8F">
        <w:rPr>
          <w:iCs/>
        </w:rPr>
        <w:t xml:space="preserve"> jobs in 201</w:t>
      </w:r>
      <w:r>
        <w:rPr>
          <w:iCs/>
        </w:rPr>
        <w:t xml:space="preserve">8 </w:t>
      </w:r>
      <w:r w:rsidRPr="00CF7F8F">
        <w:rPr>
          <w:iCs/>
        </w:rPr>
        <w:t xml:space="preserve">which is an increase of </w:t>
      </w:r>
      <w:r>
        <w:rPr>
          <w:iCs/>
        </w:rPr>
        <w:t xml:space="preserve">6,200 </w:t>
      </w:r>
      <w:r w:rsidRPr="00CF7F8F">
        <w:rPr>
          <w:iCs/>
        </w:rPr>
        <w:t>jobs since 201</w:t>
      </w:r>
      <w:r>
        <w:rPr>
          <w:iCs/>
        </w:rPr>
        <w:t>7</w:t>
      </w:r>
    </w:p>
    <w:p w14:paraId="0B089670" w14:textId="77777777" w:rsidR="00806D3A" w:rsidRPr="00CF7F8F" w:rsidRDefault="00806D3A" w:rsidP="00806D3A">
      <w:pPr>
        <w:pStyle w:val="NoSpacing"/>
        <w:numPr>
          <w:ilvl w:val="0"/>
          <w:numId w:val="21"/>
        </w:numPr>
        <w:rPr>
          <w:iCs/>
        </w:rPr>
      </w:pPr>
      <w:r>
        <w:rPr>
          <w:iCs/>
        </w:rPr>
        <w:t xml:space="preserve">State and local tax revenue generated from visitor spending jumped 7.1 percent to $3.3 billion, creating an addition $220.8 million for the state and local communities </w:t>
      </w:r>
    </w:p>
    <w:p w14:paraId="637FF1C5" w14:textId="77777777" w:rsidR="00806D3A" w:rsidRPr="00CF7F8F" w:rsidRDefault="00806D3A" w:rsidP="00806D3A">
      <w:pPr>
        <w:pStyle w:val="NoSpacing"/>
        <w:rPr>
          <w:rFonts w:eastAsia="Times New Roman" w:cs="Times New Roman"/>
        </w:rPr>
      </w:pPr>
    </w:p>
    <w:p w14:paraId="3E6AFD6A" w14:textId="77777777" w:rsidR="00806D3A" w:rsidRPr="00CF7F8F" w:rsidRDefault="00806D3A" w:rsidP="00806D3A">
      <w:pPr>
        <w:pStyle w:val="NoSpacing"/>
        <w:rPr>
          <w:iCs/>
        </w:rPr>
      </w:pPr>
      <w:r w:rsidRPr="00CF7F8F">
        <w:rPr>
          <w:rFonts w:eastAsia="Times New Roman" w:cs="Times New Roman"/>
        </w:rPr>
        <w:t xml:space="preserve">Illinois Office of Tourism receives domestic visitor </w:t>
      </w:r>
      <w:r>
        <w:rPr>
          <w:rFonts w:eastAsia="Times New Roman" w:cs="Times New Roman"/>
        </w:rPr>
        <w:t xml:space="preserve">volume estimates </w:t>
      </w:r>
      <w:r w:rsidRPr="00CF7F8F">
        <w:rPr>
          <w:rFonts w:eastAsia="Times New Roman" w:cs="Times New Roman"/>
        </w:rPr>
        <w:t xml:space="preserve">from DK </w:t>
      </w:r>
      <w:proofErr w:type="spellStart"/>
      <w:r w:rsidRPr="00CF7F8F">
        <w:rPr>
          <w:rFonts w:eastAsia="Times New Roman" w:cs="Times New Roman"/>
        </w:rPr>
        <w:t>Shifflet</w:t>
      </w:r>
      <w:proofErr w:type="spellEnd"/>
      <w:r w:rsidRPr="00CF7F8F">
        <w:rPr>
          <w:rFonts w:eastAsia="Times New Roman" w:cs="Times New Roman"/>
        </w:rPr>
        <w:t xml:space="preserve"> and international visitor numbers from Tourism Economics.  Visitor expenditures, tax revenue and jobs numbers come from U.S. Travel Association.</w:t>
      </w:r>
    </w:p>
    <w:p w14:paraId="2988A619" w14:textId="77777777" w:rsidR="00806D3A" w:rsidRPr="00CF7F8F" w:rsidRDefault="00806D3A" w:rsidP="00806D3A">
      <w:pPr>
        <w:pStyle w:val="NoSpacing"/>
      </w:pPr>
    </w:p>
    <w:p w14:paraId="7A58D7B5" w14:textId="77777777" w:rsidR="00806D3A" w:rsidRPr="00CF7F8F" w:rsidRDefault="00806D3A" w:rsidP="00806D3A">
      <w:pPr>
        <w:pStyle w:val="NoSpacing"/>
        <w:rPr>
          <w:rStyle w:val="Hyperlink"/>
          <w:color w:val="000000" w:themeColor="text1"/>
        </w:rPr>
      </w:pPr>
      <w:r w:rsidRPr="00CF7F8F">
        <w:t xml:space="preserve">For more press materials and to download images, visit </w:t>
      </w:r>
      <w:hyperlink r:id="rId9" w:history="1">
        <w:r w:rsidRPr="00CF7F8F">
          <w:rPr>
            <w:rStyle w:val="Hyperlink"/>
            <w:color w:val="000000" w:themeColor="text1"/>
          </w:rPr>
          <w:t>Media.EnjoyIllinois.com</w:t>
        </w:r>
      </w:hyperlink>
    </w:p>
    <w:p w14:paraId="3D5837A9" w14:textId="77777777" w:rsidR="00806D3A" w:rsidRPr="00CF7F8F" w:rsidRDefault="00806D3A" w:rsidP="00806D3A">
      <w:pPr>
        <w:pStyle w:val="NoSpacing"/>
      </w:pPr>
      <w:r w:rsidRPr="00CF7F8F">
        <w:t xml:space="preserve"> </w:t>
      </w:r>
    </w:p>
    <w:p w14:paraId="7C5C2070" w14:textId="77777777" w:rsidR="00806D3A" w:rsidRPr="00CF7F8F" w:rsidRDefault="00806D3A" w:rsidP="00806D3A">
      <w:pPr>
        <w:pStyle w:val="NoSpacing"/>
      </w:pPr>
      <w:r w:rsidRPr="00CF7F8F">
        <w:t xml:space="preserve">For travel inspiration and trip ideas, visit </w:t>
      </w:r>
      <w:hyperlink r:id="rId10" w:history="1">
        <w:r w:rsidRPr="00CF7F8F">
          <w:rPr>
            <w:rStyle w:val="Hyperlink"/>
            <w:color w:val="000000" w:themeColor="text1"/>
          </w:rPr>
          <w:t>EnjoyIllinois.com</w:t>
        </w:r>
      </w:hyperlink>
      <w:r w:rsidRPr="00CF7F8F">
        <w:t xml:space="preserve"> </w:t>
      </w:r>
    </w:p>
    <w:p w14:paraId="755564EA" w14:textId="77777777" w:rsidR="00806D3A" w:rsidRPr="00CF7F8F" w:rsidRDefault="00806D3A" w:rsidP="00806D3A">
      <w:pPr>
        <w:pStyle w:val="NoSpacing"/>
      </w:pPr>
    </w:p>
    <w:p w14:paraId="680D6B81" w14:textId="77777777" w:rsidR="00806D3A" w:rsidRPr="00CF7F8F" w:rsidRDefault="00806D3A" w:rsidP="00806D3A">
      <w:pPr>
        <w:pStyle w:val="NoSpacing"/>
      </w:pPr>
    </w:p>
    <w:p w14:paraId="65E20F80" w14:textId="77777777" w:rsidR="00806D3A" w:rsidRPr="00CF7F8F" w:rsidRDefault="00806D3A" w:rsidP="00806D3A">
      <w:pPr>
        <w:pStyle w:val="NoSpacing"/>
        <w:jc w:val="center"/>
        <w:rPr>
          <w:rFonts w:cs="Arial"/>
        </w:rPr>
      </w:pPr>
      <w:r w:rsidRPr="00CF7F8F">
        <w:rPr>
          <w:rFonts w:cs="Arial"/>
        </w:rPr>
        <w:t>###</w:t>
      </w:r>
    </w:p>
    <w:p w14:paraId="2C7980F6" w14:textId="77777777" w:rsidR="00806D3A" w:rsidRPr="00CF7F8F" w:rsidRDefault="00806D3A" w:rsidP="00806D3A">
      <w:pPr>
        <w:pStyle w:val="NoSpacing"/>
        <w:rPr>
          <w:rFonts w:cs="Arial"/>
        </w:rPr>
      </w:pPr>
    </w:p>
    <w:p w14:paraId="4C552094" w14:textId="77777777" w:rsidR="00806D3A" w:rsidRPr="00AB2B3E" w:rsidRDefault="00806D3A" w:rsidP="00806D3A">
      <w:pPr>
        <w:autoSpaceDE w:val="0"/>
        <w:autoSpaceDN w:val="0"/>
        <w:jc w:val="center"/>
        <w:rPr>
          <w:rFonts w:cs="Arial"/>
          <w:i/>
          <w:iCs/>
          <w:color w:val="000000" w:themeColor="text1"/>
        </w:rPr>
      </w:pPr>
      <w:r w:rsidRPr="00AB2B3E">
        <w:rPr>
          <w:rFonts w:cs="Arial"/>
          <w:i/>
          <w:iCs/>
          <w:color w:val="000000" w:themeColor="text1"/>
        </w:rPr>
        <w:t>The Illinois Department of Commerce and Economic Opportunity, Office of Tourism manages industry efforts that result in sustainable and significant economic and quality-of-life benefits for Illinois residents</w:t>
      </w:r>
    </w:p>
    <w:p w14:paraId="78CFA4FB" w14:textId="77777777" w:rsidR="00806D3A" w:rsidRPr="002B6741" w:rsidRDefault="00806D3A" w:rsidP="00806D3A">
      <w:pPr>
        <w:pStyle w:val="BasicParagraph"/>
        <w:rPr>
          <w:rFonts w:asciiTheme="minorHAnsi" w:hAnsiTheme="minorHAnsi" w:cs="Calibri"/>
          <w:sz w:val="22"/>
          <w:szCs w:val="22"/>
        </w:rPr>
      </w:pPr>
    </w:p>
    <w:p w14:paraId="50F91B82" w14:textId="77777777" w:rsidR="00806D3A" w:rsidRDefault="00806D3A" w:rsidP="00806D3A"/>
    <w:p w14:paraId="7FA11A79" w14:textId="77777777" w:rsidR="007414A3" w:rsidRDefault="00327CAD"/>
    <w:sectPr w:rsidR="007414A3" w:rsidSect="00B44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804" w:right="1019" w:bottom="1808" w:left="101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7174" w14:textId="77777777" w:rsidR="00974A7E" w:rsidRDefault="00974A7E">
      <w:r>
        <w:separator/>
      </w:r>
    </w:p>
  </w:endnote>
  <w:endnote w:type="continuationSeparator" w:id="0">
    <w:p w14:paraId="37EB25F9" w14:textId="77777777" w:rsidR="00974A7E" w:rsidRDefault="0097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Helvetica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F3EE" w14:textId="77777777" w:rsidR="00B44DD4" w:rsidRDefault="00FE51E4" w:rsidP="00B44D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AC202" w14:textId="77777777" w:rsidR="002319F4" w:rsidRDefault="00327CAD" w:rsidP="00B44DD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BAE3" w14:textId="77777777" w:rsidR="00B44DD4" w:rsidRDefault="00FE51E4" w:rsidP="00B44D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0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D782F7" w14:textId="77777777" w:rsidR="002319F4" w:rsidRDefault="00FE51E4" w:rsidP="00B44DD4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6798F" wp14:editId="7F9217FF">
              <wp:simplePos x="0" y="0"/>
              <wp:positionH relativeFrom="column">
                <wp:posOffset>4016375</wp:posOffset>
              </wp:positionH>
              <wp:positionV relativeFrom="paragraph">
                <wp:posOffset>-504825</wp:posOffset>
              </wp:positionV>
              <wp:extent cx="2818130" cy="800100"/>
              <wp:effectExtent l="0" t="0" r="127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8130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357D1" id="Rectangle 3" o:spid="_x0000_s1026" style="position:absolute;margin-left:316.25pt;margin-top:-39.75pt;width:221.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DDB9" w14:textId="77777777" w:rsidR="00974A7E" w:rsidRDefault="00974A7E">
      <w:r>
        <w:separator/>
      </w:r>
    </w:p>
  </w:footnote>
  <w:footnote w:type="continuationSeparator" w:id="0">
    <w:p w14:paraId="040C0121" w14:textId="77777777" w:rsidR="00974A7E" w:rsidRDefault="0097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2D27" w14:textId="77777777" w:rsidR="002319F4" w:rsidRDefault="00327CAD">
    <w:pPr>
      <w:pStyle w:val="Header"/>
    </w:pPr>
    <w:r>
      <w:rPr>
        <w:noProof/>
      </w:rPr>
      <w:pict w14:anchorId="00C34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45346" o:spid="_x0000_s2051" type="#_x0000_t75" alt="/Volumes/WIP/IOT/J009682 - IOT Templates Update/2_Working/IOT 2019 Press Release Templates/Watermarks/IOT Press Release Template Watermark - USA.jpg" style="position:absolute;margin-left:0;margin-top:0;width:612pt;height:11in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IOT Press Release Template Watermark - US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A403" w14:textId="77777777" w:rsidR="002319F4" w:rsidRDefault="00327CAD">
    <w:pPr>
      <w:pStyle w:val="Header"/>
    </w:pPr>
    <w:r>
      <w:rPr>
        <w:noProof/>
      </w:rPr>
      <w:pict w14:anchorId="5ED14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45347" o:spid="_x0000_s2050" type="#_x0000_t75" alt="/Volumes/WIP/IOT/J009682 - IOT Templates Update/2_Working/IOT 2019 Press Release Templates/Watermarks/IOT Press Release Template Watermark - USA.jpg" style="position:absolute;margin-left:0;margin-top:0;width:612pt;height:11in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IOT Press Release Template Watermark - USA"/>
          <o:lock v:ext="edit" rotation="t" cropping="t" verticies="t" grouping="t"/>
          <w10:wrap anchorx="margin" anchory="margin"/>
        </v:shape>
      </w:pict>
    </w:r>
    <w:r w:rsidR="00FE51E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68788" wp14:editId="4D0A2E7E">
              <wp:simplePos x="0" y="0"/>
              <wp:positionH relativeFrom="column">
                <wp:posOffset>-97790</wp:posOffset>
              </wp:positionH>
              <wp:positionV relativeFrom="paragraph">
                <wp:posOffset>7620</wp:posOffset>
              </wp:positionV>
              <wp:extent cx="6857365" cy="1488440"/>
              <wp:effectExtent l="0" t="0" r="635" b="101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365" cy="1488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72C7D2" id="Rectangle 2" o:spid="_x0000_s1026" style="position:absolute;margin-left:-7.7pt;margin-top:.6pt;width:539.95pt;height:11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" fillcolor="white [321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4EE5" w14:textId="77777777" w:rsidR="002319F4" w:rsidRDefault="00327CAD">
    <w:pPr>
      <w:pStyle w:val="Header"/>
    </w:pPr>
    <w:r>
      <w:rPr>
        <w:noProof/>
      </w:rPr>
      <w:pict w14:anchorId="22AF8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145345" o:spid="_x0000_s2049" type="#_x0000_t75" alt="/Volumes/WIP/IOT/J009682 - IOT Templates Update/2_Working/IOT 2019 Press Release Templates/Watermarks/IOT Press Release Template Watermark - USA.jpg" style="position:absolute;margin-left:0;margin-top:0;width:612pt;height:11in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IOT Press Release Template Watermark - USA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26AC"/>
    <w:multiLevelType w:val="multilevel"/>
    <w:tmpl w:val="BEA6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9363D"/>
    <w:multiLevelType w:val="multilevel"/>
    <w:tmpl w:val="15A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69A8"/>
    <w:multiLevelType w:val="multilevel"/>
    <w:tmpl w:val="204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A5A26"/>
    <w:multiLevelType w:val="multilevel"/>
    <w:tmpl w:val="606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C748D"/>
    <w:multiLevelType w:val="multilevel"/>
    <w:tmpl w:val="166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06AB1"/>
    <w:multiLevelType w:val="multilevel"/>
    <w:tmpl w:val="B50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B4F49"/>
    <w:multiLevelType w:val="multilevel"/>
    <w:tmpl w:val="D3E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514AA"/>
    <w:multiLevelType w:val="multilevel"/>
    <w:tmpl w:val="D0A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B0446"/>
    <w:multiLevelType w:val="multilevel"/>
    <w:tmpl w:val="406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E076F"/>
    <w:multiLevelType w:val="hybridMultilevel"/>
    <w:tmpl w:val="196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91593"/>
    <w:multiLevelType w:val="multilevel"/>
    <w:tmpl w:val="A2D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05FD1"/>
    <w:multiLevelType w:val="multilevel"/>
    <w:tmpl w:val="20C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541FB"/>
    <w:multiLevelType w:val="multilevel"/>
    <w:tmpl w:val="F14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075C0"/>
    <w:multiLevelType w:val="multilevel"/>
    <w:tmpl w:val="1EBE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D65D3"/>
    <w:multiLevelType w:val="multilevel"/>
    <w:tmpl w:val="4CA4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C70BAA"/>
    <w:multiLevelType w:val="multilevel"/>
    <w:tmpl w:val="3E4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25A7E"/>
    <w:multiLevelType w:val="multilevel"/>
    <w:tmpl w:val="AD5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20EEE"/>
    <w:multiLevelType w:val="multilevel"/>
    <w:tmpl w:val="F1A8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56AA2"/>
    <w:multiLevelType w:val="multilevel"/>
    <w:tmpl w:val="52B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A61EB"/>
    <w:multiLevelType w:val="multilevel"/>
    <w:tmpl w:val="8B6A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92092"/>
    <w:multiLevelType w:val="multilevel"/>
    <w:tmpl w:val="5A8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7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3"/>
  </w:num>
  <w:num w:numId="17">
    <w:abstractNumId w:val="20"/>
  </w:num>
  <w:num w:numId="18">
    <w:abstractNumId w:val="16"/>
  </w:num>
  <w:num w:numId="19">
    <w:abstractNumId w:val="1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3A"/>
    <w:rsid w:val="000D50B7"/>
    <w:rsid w:val="000E26FA"/>
    <w:rsid w:val="001150FF"/>
    <w:rsid w:val="0013144F"/>
    <w:rsid w:val="0016248A"/>
    <w:rsid w:val="002E511C"/>
    <w:rsid w:val="00327CAD"/>
    <w:rsid w:val="003F7058"/>
    <w:rsid w:val="004238D1"/>
    <w:rsid w:val="004A387D"/>
    <w:rsid w:val="00542457"/>
    <w:rsid w:val="005A7919"/>
    <w:rsid w:val="00687DA8"/>
    <w:rsid w:val="006B54BF"/>
    <w:rsid w:val="006C67DA"/>
    <w:rsid w:val="00790585"/>
    <w:rsid w:val="007E2170"/>
    <w:rsid w:val="00806D3A"/>
    <w:rsid w:val="009322FF"/>
    <w:rsid w:val="00974A7E"/>
    <w:rsid w:val="0097576E"/>
    <w:rsid w:val="00A97EA2"/>
    <w:rsid w:val="00B24871"/>
    <w:rsid w:val="00B50AE4"/>
    <w:rsid w:val="00D72211"/>
    <w:rsid w:val="00E26EA5"/>
    <w:rsid w:val="00EB4CFE"/>
    <w:rsid w:val="00EC39ED"/>
    <w:rsid w:val="00F06307"/>
    <w:rsid w:val="00F13AD1"/>
    <w:rsid w:val="00FA5DDF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456380"/>
  <w15:chartTrackingRefBased/>
  <w15:docId w15:val="{C4F0B60D-D196-1B47-A27B-D898E94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6D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3A"/>
    <w:rPr>
      <w:lang w:val="en-GB"/>
    </w:rPr>
  </w:style>
  <w:style w:type="paragraph" w:customStyle="1" w:styleId="BasicParagraph">
    <w:name w:val="[Basic Paragraph]"/>
    <w:basedOn w:val="Normal"/>
    <w:uiPriority w:val="99"/>
    <w:rsid w:val="00806D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806D3A"/>
  </w:style>
  <w:style w:type="character" w:styleId="Hyperlink">
    <w:name w:val="Hyperlink"/>
    <w:basedOn w:val="DefaultParagraphFont"/>
    <w:uiPriority w:val="99"/>
    <w:unhideWhenUsed/>
    <w:rsid w:val="00806D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6D3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A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llinoisouth.org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njoyillino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njoyillinois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Carlson</dc:creator>
  <cp:keywords/>
  <dc:description/>
  <cp:lastModifiedBy>ExecAssistant</cp:lastModifiedBy>
  <cp:revision>5</cp:revision>
  <cp:lastPrinted>2019-07-31T18:35:00Z</cp:lastPrinted>
  <dcterms:created xsi:type="dcterms:W3CDTF">2019-07-31T17:11:00Z</dcterms:created>
  <dcterms:modified xsi:type="dcterms:W3CDTF">2019-07-31T18:40:00Z</dcterms:modified>
</cp:coreProperties>
</file>